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Fecha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[nombre del abogado de la ciudad / pueblo], abogado </w:t>
      </w:r>
    </w:p>
    <w:p w:rsidR="00000000" w:rsidDel="00000000" w:rsidP="00000000" w:rsidRDefault="00000000" w:rsidRPr="00000000" w14:paraId="00000004">
      <w:pPr>
        <w:rPr/>
      </w:pPr>
      <w:r w:rsidDel="00000000" w:rsidR="00000000" w:rsidRPr="00000000">
        <w:rPr>
          <w:rtl w:val="0"/>
        </w:rPr>
        <w:t xml:space="preserve">[ciudad / pueblo] </w:t>
      </w:r>
    </w:p>
    <w:p w:rsidR="00000000" w:rsidDel="00000000" w:rsidP="00000000" w:rsidRDefault="00000000" w:rsidRPr="00000000" w14:paraId="00000005">
      <w:pPr>
        <w:rPr/>
      </w:pPr>
      <w:r w:rsidDel="00000000" w:rsidR="00000000" w:rsidRPr="00000000">
        <w:rPr>
          <w:rtl w:val="0"/>
        </w:rPr>
        <w:t xml:space="preserve">Domicilio </w:t>
      </w:r>
    </w:p>
    <w:p w:rsidR="00000000" w:rsidDel="00000000" w:rsidP="00000000" w:rsidRDefault="00000000" w:rsidRPr="00000000" w14:paraId="00000006">
      <w:pPr>
        <w:rPr/>
      </w:pPr>
      <w:r w:rsidDel="00000000" w:rsidR="00000000" w:rsidRPr="00000000">
        <w:rPr>
          <w:rtl w:val="0"/>
        </w:rPr>
        <w:t xml:space="preserve">Ciudad, estado, código postal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Asunto: Remisión de reclamación de financiación de campaña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Querido________________:</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Por favor, encuentre un informe adjunto de mis hallazgos con respecto a una reclamación de financiamiento de campaña, que fue presentada en mi oficina el _______________ por [Denunciante]. La demanda alega que el Demandado ha violado las leyes de financiamiento de campañas de Arizona.</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Como lo requiere A.R.S. § 16-938, este informe, que contiene un hallazgo de causa razonable, se le presenta a usted, como oficial de ejecución para las reclamaciones de financiamiento de campañas presentadas ante la [Ciudad / Pueblo].</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Mediante copia de esta carta y la Determinación de Causa Razonable adjunta, yo les </w:t>
      </w:r>
      <w:r w:rsidDel="00000000" w:rsidR="00000000" w:rsidRPr="00000000">
        <w:rPr>
          <w:rtl w:val="0"/>
        </w:rPr>
        <w:t xml:space="preserve">notifico</w:t>
      </w:r>
      <w:r w:rsidDel="00000000" w:rsidR="00000000" w:rsidRPr="00000000">
        <w:rPr>
          <w:rtl w:val="0"/>
        </w:rPr>
        <w:t xml:space="preserve"> al Demandante y al Demandado de esta determinación.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Atentamente,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____________________ Secretario de la ciudad / pueblo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Adjunto: Conclusión de causa razonable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ind w:firstLine="720"/>
        <w:rPr/>
      </w:pPr>
      <w:r w:rsidDel="00000000" w:rsidR="00000000" w:rsidRPr="00000000">
        <w:rPr>
          <w:rtl w:val="0"/>
        </w:rPr>
        <w:t xml:space="preserve">c: [Reclamante] </w:t>
      </w:r>
    </w:p>
    <w:p w:rsidR="00000000" w:rsidDel="00000000" w:rsidP="00000000" w:rsidRDefault="00000000" w:rsidRPr="00000000" w14:paraId="0000001E">
      <w:pPr>
        <w:ind w:firstLine="720"/>
        <w:rPr/>
      </w:pPr>
      <w:r w:rsidDel="00000000" w:rsidR="00000000" w:rsidRPr="00000000">
        <w:rPr>
          <w:rtl w:val="0"/>
        </w:rPr>
        <w:t xml:space="preserve">    [Demandado]</w:t>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jc w:val="center"/>
        <w:rPr>
          <w:b w:val="1"/>
        </w:rPr>
      </w:pPr>
      <w:r w:rsidDel="00000000" w:rsidR="00000000" w:rsidRPr="00000000">
        <w:rPr>
          <w:b w:val="1"/>
          <w:rtl w:val="0"/>
        </w:rPr>
        <w:t xml:space="preserve">Reclamación de financiación de campaña presentada por [NOMBRE]; reclamación con fecha [FECHA]. Hallazgos y determinación de la investigación</w:t>
      </w:r>
    </w:p>
    <w:p w:rsidR="00000000" w:rsidDel="00000000" w:rsidP="00000000" w:rsidRDefault="00000000" w:rsidRPr="00000000" w14:paraId="00000021">
      <w:pPr>
        <w:jc w:val="center"/>
        <w:rPr>
          <w:b w:val="1"/>
        </w:rPr>
      </w:pPr>
      <w:r w:rsidDel="00000000" w:rsidR="00000000" w:rsidRPr="00000000">
        <w:rPr>
          <w:rtl w:val="0"/>
        </w:rPr>
      </w:r>
    </w:p>
    <w:p w:rsidR="00000000" w:rsidDel="00000000" w:rsidP="00000000" w:rsidRDefault="00000000" w:rsidRPr="00000000" w14:paraId="00000022">
      <w:pPr>
        <w:jc w:val="center"/>
        <w:rPr>
          <w:b w:val="1"/>
        </w:rPr>
      </w:pPr>
      <w:r w:rsidDel="00000000" w:rsidR="00000000" w:rsidRPr="00000000">
        <w:rPr>
          <w:rtl w:val="0"/>
        </w:rPr>
      </w:r>
    </w:p>
    <w:p w:rsidR="00000000" w:rsidDel="00000000" w:rsidP="00000000" w:rsidRDefault="00000000" w:rsidRPr="00000000" w14:paraId="00000023">
      <w:pPr>
        <w:jc w:val="left"/>
        <w:rPr>
          <w:b w:val="1"/>
          <w:u w:val="single"/>
        </w:rPr>
      </w:pPr>
      <w:r w:rsidDel="00000000" w:rsidR="00000000" w:rsidRPr="00000000">
        <w:rPr>
          <w:b w:val="1"/>
          <w:u w:val="single"/>
          <w:rtl w:val="0"/>
        </w:rPr>
        <w:t xml:space="preserve">Autoridad del funcionario encargado de la presentación de archivos para investigar</w:t>
      </w:r>
    </w:p>
    <w:p w:rsidR="00000000" w:rsidDel="00000000" w:rsidP="00000000" w:rsidRDefault="00000000" w:rsidRPr="00000000" w14:paraId="00000024">
      <w:pPr>
        <w:jc w:val="left"/>
        <w:rPr>
          <w:b w:val="1"/>
          <w:u w:val="single"/>
        </w:rPr>
      </w:pPr>
      <w:r w:rsidDel="00000000" w:rsidR="00000000" w:rsidRPr="00000000">
        <w:rPr>
          <w:rtl w:val="0"/>
        </w:rPr>
      </w:r>
    </w:p>
    <w:p w:rsidR="00000000" w:rsidDel="00000000" w:rsidP="00000000" w:rsidRDefault="00000000" w:rsidRPr="00000000" w14:paraId="00000025">
      <w:pPr>
        <w:rPr>
          <w:b w:val="1"/>
        </w:rPr>
      </w:pPr>
      <w:r w:rsidDel="00000000" w:rsidR="00000000" w:rsidRPr="00000000">
        <w:rPr>
          <w:b w:val="1"/>
          <w:rtl w:val="0"/>
        </w:rPr>
        <w:t xml:space="preserve">A.R.S. § 16-938. Autoridad de ejecución; investigación; causa razonable; aviso de infracción; apelación</w:t>
      </w:r>
    </w:p>
    <w:p w:rsidR="00000000" w:rsidDel="00000000" w:rsidP="00000000" w:rsidRDefault="00000000" w:rsidRPr="00000000" w14:paraId="00000026">
      <w:pPr>
        <w:rPr>
          <w:b w:val="1"/>
        </w:rPr>
      </w:pPr>
      <w:r w:rsidDel="00000000" w:rsidR="00000000" w:rsidRPr="00000000">
        <w:rPr>
          <w:rtl w:val="0"/>
        </w:rPr>
      </w:r>
    </w:p>
    <w:p w:rsidR="00000000" w:rsidDel="00000000" w:rsidP="00000000" w:rsidRDefault="00000000" w:rsidRPr="00000000" w14:paraId="00000027">
      <w:pPr>
        <w:numPr>
          <w:ilvl w:val="0"/>
          <w:numId w:val="2"/>
        </w:numPr>
        <w:ind w:left="720" w:hanging="360"/>
        <w:rPr>
          <w:u w:val="none"/>
        </w:rPr>
      </w:pPr>
      <w:r w:rsidDel="00000000" w:rsidR="00000000" w:rsidRPr="00000000">
        <w:rPr>
          <w:rtl w:val="0"/>
        </w:rPr>
        <w:t xml:space="preserve">No obstante la sección A.R.S. § 16-1021, al recibir una denuncia de un tercero, un oficial de archivo es el único funcionario público que está autorizado para iniciar una investigación sobre presuntas violaciones de este artículo y los artículos 1, 1.1, 1.2, 1.3, 1.4, 1.5 y 1.6 del Capítulo 6 del Título 16, Estatutos Revisados ​​de Arizona, incluida la supuesta falta de registro como comité. Un oficial de archivo limitará una investigación a las violaciones que estén dentro de la jurisdicción del oficial de archivo.</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2"/>
        </w:numPr>
        <w:ind w:left="720" w:hanging="360"/>
        <w:rPr>
          <w:u w:val="none"/>
        </w:rPr>
      </w:pPr>
      <w:r w:rsidDel="00000000" w:rsidR="00000000" w:rsidRPr="00000000">
        <w:rPr>
          <w:rtl w:val="0"/>
        </w:rPr>
        <w:t xml:space="preserve">El Secretario de Estado estableció pautas en el Capítulo 16 del Manual de Procedimientos (diciembre de 2019) adoptadas de conformidad con la sección A.R.S. §§ 16-452 y 16-938 (B), que describe los procedimientos, los plazos y otros procesos que se aplican a las investigaciones de todos los oficiales de archivo en este estado.</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u w:val="single"/>
        </w:rPr>
      </w:pPr>
      <w:r w:rsidDel="00000000" w:rsidR="00000000" w:rsidRPr="00000000">
        <w:rPr>
          <w:b w:val="1"/>
          <w:u w:val="single"/>
          <w:rtl w:val="0"/>
        </w:rPr>
        <w:t xml:space="preserve">Correspondencia</w:t>
      </w:r>
    </w:p>
    <w:p w:rsidR="00000000" w:rsidDel="00000000" w:rsidP="00000000" w:rsidRDefault="00000000" w:rsidRPr="00000000" w14:paraId="0000002C">
      <w:pPr>
        <w:rPr>
          <w:b w:val="1"/>
          <w:u w:val="single"/>
        </w:rPr>
      </w:pPr>
      <w:r w:rsidDel="00000000" w:rsidR="00000000" w:rsidRPr="00000000">
        <w:rPr>
          <w:rtl w:val="0"/>
        </w:rPr>
      </w:r>
    </w:p>
    <w:p w:rsidR="00000000" w:rsidDel="00000000" w:rsidP="00000000" w:rsidRDefault="00000000" w:rsidRPr="00000000" w14:paraId="0000002D">
      <w:pPr>
        <w:numPr>
          <w:ilvl w:val="0"/>
          <w:numId w:val="10"/>
        </w:numPr>
        <w:ind w:left="720" w:hanging="360"/>
        <w:rPr>
          <w:u w:val="none"/>
        </w:rPr>
      </w:pPr>
      <w:r w:rsidDel="00000000" w:rsidR="00000000" w:rsidRPr="00000000">
        <w:rPr>
          <w:u w:val="single"/>
          <w:rtl w:val="0"/>
        </w:rPr>
        <w:t xml:space="preserve">Denuncia</w:t>
      </w:r>
      <w:r w:rsidDel="00000000" w:rsidR="00000000" w:rsidRPr="00000000">
        <w:rPr>
          <w:rtl w:val="0"/>
        </w:rPr>
        <w:t xml:space="preserve">: [Describa los detalles clave de la denuncia, incluyendo quién presentó la denuncia , cuándo se presentó, quién es el sujeto de la denuncia y una descripción de una oración de cada alegación. Incluya la denuncia como Anexo 1.]</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ind w:left="720" w:firstLine="0"/>
        <w:rPr/>
      </w:pPr>
      <w:r w:rsidDel="00000000" w:rsidR="00000000" w:rsidRPr="00000000">
        <w:rPr>
          <w:rtl w:val="0"/>
        </w:rPr>
        <w:t xml:space="preserve">Ejemplo: La Demanda presentada el 1 de agosto de 2020 por el Sr. XYZ ("Demandante") contra el Sr. ABC alegando que la parte nombrada en la Demanda:</w:t>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numPr>
          <w:ilvl w:val="0"/>
          <w:numId w:val="4"/>
        </w:numPr>
        <w:ind w:left="1440" w:hanging="360"/>
        <w:rPr>
          <w:i w:val="1"/>
          <w:u w:val="none"/>
        </w:rPr>
      </w:pPr>
      <w:r w:rsidDel="00000000" w:rsidR="00000000" w:rsidRPr="00000000">
        <w:rPr>
          <w:i w:val="1"/>
          <w:rtl w:val="0"/>
        </w:rPr>
        <w:t xml:space="preserve">No se pudo registrar como comité de candidatos.</w:t>
      </w:r>
    </w:p>
    <w:p w:rsidR="00000000" w:rsidDel="00000000" w:rsidP="00000000" w:rsidRDefault="00000000" w:rsidRPr="00000000" w14:paraId="00000032">
      <w:pPr>
        <w:ind w:left="0" w:firstLine="0"/>
        <w:rPr/>
      </w:pPr>
      <w:r w:rsidDel="00000000" w:rsidR="00000000" w:rsidRPr="00000000">
        <w:rPr>
          <w:rtl w:val="0"/>
        </w:rPr>
      </w:r>
    </w:p>
    <w:p w:rsidR="00000000" w:rsidDel="00000000" w:rsidP="00000000" w:rsidRDefault="00000000" w:rsidRPr="00000000" w14:paraId="00000033">
      <w:pPr>
        <w:numPr>
          <w:ilvl w:val="0"/>
          <w:numId w:val="5"/>
        </w:numPr>
        <w:ind w:left="720" w:hanging="360"/>
        <w:rPr>
          <w:u w:val="none"/>
        </w:rPr>
      </w:pPr>
      <w:r w:rsidDel="00000000" w:rsidR="00000000" w:rsidRPr="00000000">
        <w:rPr>
          <w:rtl w:val="0"/>
        </w:rPr>
        <w:t xml:space="preserve">Respuesta a la Denuncia: [Resuma la posición del Demandado en 1-2 oraciones. Incluya la Respuesta como Anexo 2.]</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ind w:left="720" w:firstLine="0"/>
        <w:rPr>
          <w:i w:val="1"/>
        </w:rPr>
      </w:pPr>
      <w:r w:rsidDel="00000000" w:rsidR="00000000" w:rsidRPr="00000000">
        <w:rPr>
          <w:i w:val="1"/>
          <w:rtl w:val="0"/>
        </w:rPr>
        <w:t xml:space="preserve">Ejemplo: el 1 de septiembre de 2020, la Sra. DEF (abogada) respondió en nombre del Sr. ABC ("Demandado") indicando que el Sr. ABC no alcanzó el umbral para registrarse como comité de candidatos y que no se produjo ninguna infracción.</w:t>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numPr>
          <w:ilvl w:val="0"/>
          <w:numId w:val="5"/>
        </w:numPr>
        <w:ind w:left="720" w:hanging="360"/>
        <w:rPr>
          <w:u w:val="none"/>
        </w:rPr>
      </w:pPr>
      <w:r w:rsidDel="00000000" w:rsidR="00000000" w:rsidRPr="00000000">
        <w:rPr>
          <w:rtl w:val="0"/>
        </w:rPr>
        <w:t xml:space="preserve">Respuesta a la denuncia: [Resuma el contenido de la respuesta. Incluya la respuesta como Anexo 3.]</w:t>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ind w:left="720" w:firstLine="0"/>
        <w:rPr>
          <w:i w:val="1"/>
        </w:rPr>
      </w:pPr>
      <w:r w:rsidDel="00000000" w:rsidR="00000000" w:rsidRPr="00000000">
        <w:rPr>
          <w:i w:val="1"/>
          <w:rtl w:val="0"/>
        </w:rPr>
        <w:t xml:space="preserve">Ejemplo: el 1 de octubre de 2020, el demandante respondió a la respuesta y continúa alegando que se le solicitó al participante que se registre como un comité en función de la información que muestra que se recibieron y gastaron más de $ 500 en este ciclo electoral.</w:t>
      </w:r>
    </w:p>
    <w:p w:rsidR="00000000" w:rsidDel="00000000" w:rsidP="00000000" w:rsidRDefault="00000000" w:rsidRPr="00000000" w14:paraId="0000003A">
      <w:pPr>
        <w:ind w:left="720" w:firstLine="0"/>
        <w:rPr>
          <w:i w:val="1"/>
        </w:rPr>
      </w:pPr>
      <w:r w:rsidDel="00000000" w:rsidR="00000000" w:rsidRPr="00000000">
        <w:rPr>
          <w:rtl w:val="0"/>
        </w:rPr>
      </w:r>
    </w:p>
    <w:p w:rsidR="00000000" w:rsidDel="00000000" w:rsidP="00000000" w:rsidRDefault="00000000" w:rsidRPr="00000000" w14:paraId="0000003B">
      <w:pPr>
        <w:ind w:left="720" w:firstLine="0"/>
        <w:rPr/>
      </w:pPr>
      <w:r w:rsidDel="00000000" w:rsidR="00000000" w:rsidRPr="00000000">
        <w:rPr>
          <w:rtl w:val="0"/>
        </w:rPr>
        <w:t xml:space="preserve">[Incluya cualquier documentación adicional como Anexos].</w:t>
      </w:r>
    </w:p>
    <w:p w:rsidR="00000000" w:rsidDel="00000000" w:rsidP="00000000" w:rsidRDefault="00000000" w:rsidRPr="00000000" w14:paraId="0000003C">
      <w:pPr>
        <w:ind w:left="0" w:firstLine="0"/>
        <w:rPr/>
      </w:pPr>
      <w:r w:rsidDel="00000000" w:rsidR="00000000" w:rsidRPr="00000000">
        <w:rPr>
          <w:rtl w:val="0"/>
        </w:rPr>
      </w:r>
    </w:p>
    <w:p w:rsidR="00000000" w:rsidDel="00000000" w:rsidP="00000000" w:rsidRDefault="00000000" w:rsidRPr="00000000" w14:paraId="0000003D">
      <w:pPr>
        <w:ind w:left="0" w:firstLine="0"/>
        <w:rPr>
          <w:b w:val="1"/>
          <w:u w:val="single"/>
        </w:rPr>
      </w:pPr>
      <w:r w:rsidDel="00000000" w:rsidR="00000000" w:rsidRPr="00000000">
        <w:rPr>
          <w:b w:val="1"/>
          <w:u w:val="single"/>
          <w:rtl w:val="0"/>
        </w:rPr>
        <w:t xml:space="preserve">Recursos</w:t>
      </w:r>
    </w:p>
    <w:p w:rsidR="00000000" w:rsidDel="00000000" w:rsidP="00000000" w:rsidRDefault="00000000" w:rsidRPr="00000000" w14:paraId="0000003E">
      <w:pPr>
        <w:ind w:left="0" w:firstLine="0"/>
        <w:rPr>
          <w:b w:val="1"/>
          <w:u w:val="single"/>
        </w:rPr>
      </w:pPr>
      <w:r w:rsidDel="00000000" w:rsidR="00000000" w:rsidRPr="00000000">
        <w:rPr>
          <w:rtl w:val="0"/>
        </w:rPr>
      </w:r>
    </w:p>
    <w:p w:rsidR="00000000" w:rsidDel="00000000" w:rsidP="00000000" w:rsidRDefault="00000000" w:rsidRPr="00000000" w14:paraId="0000003F">
      <w:pPr>
        <w:numPr>
          <w:ilvl w:val="0"/>
          <w:numId w:val="7"/>
        </w:numPr>
        <w:ind w:left="720" w:hanging="360"/>
        <w:rPr>
          <w:u w:val="none"/>
        </w:rPr>
      </w:pPr>
      <w:r w:rsidDel="00000000" w:rsidR="00000000" w:rsidRPr="00000000">
        <w:rPr>
          <w:rtl w:val="0"/>
        </w:rPr>
        <w:t xml:space="preserve">Denuncia</w:t>
      </w:r>
    </w:p>
    <w:p w:rsidR="00000000" w:rsidDel="00000000" w:rsidP="00000000" w:rsidRDefault="00000000" w:rsidRPr="00000000" w14:paraId="00000040">
      <w:pPr>
        <w:numPr>
          <w:ilvl w:val="0"/>
          <w:numId w:val="7"/>
        </w:numPr>
        <w:ind w:left="720" w:hanging="360"/>
        <w:rPr>
          <w:u w:val="none"/>
        </w:rPr>
      </w:pPr>
      <w:r w:rsidDel="00000000" w:rsidR="00000000" w:rsidRPr="00000000">
        <w:rPr>
          <w:rtl w:val="0"/>
        </w:rPr>
        <w:t xml:space="preserve">Estatutos Revisados ​​de Arizona, Título 16</w:t>
      </w:r>
    </w:p>
    <w:p w:rsidR="00000000" w:rsidDel="00000000" w:rsidP="00000000" w:rsidRDefault="00000000" w:rsidRPr="00000000" w14:paraId="00000041">
      <w:pPr>
        <w:numPr>
          <w:ilvl w:val="0"/>
          <w:numId w:val="7"/>
        </w:numPr>
        <w:ind w:left="720" w:hanging="360"/>
        <w:rPr>
          <w:u w:val="none"/>
        </w:rPr>
      </w:pPr>
      <w:r w:rsidDel="00000000" w:rsidR="00000000" w:rsidRPr="00000000">
        <w:rPr>
          <w:rtl w:val="0"/>
        </w:rPr>
        <w:t xml:space="preserve">Manual de procedimientos de la Secretaría de Estado</w:t>
      </w:r>
    </w:p>
    <w:p w:rsidR="00000000" w:rsidDel="00000000" w:rsidP="00000000" w:rsidRDefault="00000000" w:rsidRPr="00000000" w14:paraId="00000042">
      <w:pPr>
        <w:numPr>
          <w:ilvl w:val="0"/>
          <w:numId w:val="7"/>
        </w:numPr>
        <w:ind w:left="720" w:hanging="360"/>
        <w:rPr>
          <w:u w:val="none"/>
        </w:rPr>
      </w:pPr>
      <w:r w:rsidDel="00000000" w:rsidR="00000000" w:rsidRPr="00000000">
        <w:rPr>
          <w:rtl w:val="0"/>
        </w:rPr>
        <w:t xml:space="preserve">Información disponible en el registro público, que incluye:</w:t>
      </w:r>
    </w:p>
    <w:p w:rsidR="00000000" w:rsidDel="00000000" w:rsidP="00000000" w:rsidRDefault="00000000" w:rsidRPr="00000000" w14:paraId="00000043">
      <w:pPr>
        <w:numPr>
          <w:ilvl w:val="1"/>
          <w:numId w:val="7"/>
        </w:numPr>
        <w:ind w:left="1440" w:hanging="360"/>
        <w:rPr>
          <w:u w:val="none"/>
        </w:rPr>
      </w:pPr>
      <w:r w:rsidDel="00000000" w:rsidR="00000000" w:rsidRPr="00000000">
        <w:rPr>
          <w:rtl w:val="0"/>
        </w:rPr>
        <w:t xml:space="preserve">[Enumere el sitio web, las páginas de las redes sociales, los artículos de noticias, los informes financieros de campañas, etc.]</w:t>
      </w:r>
    </w:p>
    <w:p w:rsidR="00000000" w:rsidDel="00000000" w:rsidP="00000000" w:rsidRDefault="00000000" w:rsidRPr="00000000" w14:paraId="00000044">
      <w:pPr>
        <w:ind w:left="0" w:firstLine="0"/>
        <w:rPr/>
      </w:pPr>
      <w:r w:rsidDel="00000000" w:rsidR="00000000" w:rsidRPr="00000000">
        <w:rPr>
          <w:rtl w:val="0"/>
        </w:rPr>
      </w:r>
    </w:p>
    <w:p w:rsidR="00000000" w:rsidDel="00000000" w:rsidP="00000000" w:rsidRDefault="00000000" w:rsidRPr="00000000" w14:paraId="00000045">
      <w:pPr>
        <w:ind w:left="0" w:firstLine="0"/>
        <w:rPr>
          <w:b w:val="1"/>
          <w:u w:val="single"/>
        </w:rPr>
      </w:pPr>
      <w:r w:rsidDel="00000000" w:rsidR="00000000" w:rsidRPr="00000000">
        <w:rPr>
          <w:b w:val="1"/>
          <w:u w:val="single"/>
          <w:rtl w:val="0"/>
        </w:rPr>
        <w:t xml:space="preserve">Partes de la denuncia [utilícelo si hay una denuncia compleja con numerosas partes]</w:t>
      </w:r>
    </w:p>
    <w:p w:rsidR="00000000" w:rsidDel="00000000" w:rsidP="00000000" w:rsidRDefault="00000000" w:rsidRPr="00000000" w14:paraId="00000046">
      <w:pPr>
        <w:ind w:left="0" w:firstLine="0"/>
        <w:rPr>
          <w:b w:val="1"/>
          <w:u w:val="single"/>
        </w:rPr>
      </w:pPr>
      <w:r w:rsidDel="00000000" w:rsidR="00000000" w:rsidRPr="00000000">
        <w:rPr>
          <w:rtl w:val="0"/>
        </w:rPr>
      </w:r>
    </w:p>
    <w:p w:rsidR="00000000" w:rsidDel="00000000" w:rsidP="00000000" w:rsidRDefault="00000000" w:rsidRPr="00000000" w14:paraId="00000047">
      <w:pPr>
        <w:numPr>
          <w:ilvl w:val="0"/>
          <w:numId w:val="8"/>
        </w:numPr>
        <w:ind w:left="720" w:hanging="360"/>
        <w:rPr>
          <w:u w:val="none"/>
        </w:rPr>
      </w:pPr>
      <w:r w:rsidDel="00000000" w:rsidR="00000000" w:rsidRPr="00000000">
        <w:rPr>
          <w:rtl w:val="0"/>
        </w:rPr>
        <w:t xml:space="preserve">[Identifique al denunciante, la persona que presentó la denuncia].</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9"/>
        </w:numPr>
        <w:ind w:left="720" w:hanging="360"/>
        <w:rPr>
          <w:u w:val="none"/>
        </w:rPr>
      </w:pPr>
      <w:r w:rsidDel="00000000" w:rsidR="00000000" w:rsidRPr="00000000">
        <w:rPr>
          <w:rtl w:val="0"/>
        </w:rPr>
        <w:t xml:space="preserve">[Identifique al demandado, la persona que responde a la denuncia]</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6"/>
        </w:numPr>
        <w:ind w:left="720" w:hanging="360"/>
        <w:rPr>
          <w:u w:val="none"/>
        </w:rPr>
      </w:pPr>
      <w:r w:rsidDel="00000000" w:rsidR="00000000" w:rsidRPr="00000000">
        <w:rPr>
          <w:rtl w:val="0"/>
        </w:rPr>
        <w:t xml:space="preserve">[Identifique a cualquier otro candidato o comités políticos involucrados en la denuncia].</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numPr>
          <w:ilvl w:val="0"/>
          <w:numId w:val="1"/>
        </w:numPr>
        <w:ind w:left="720" w:hanging="360"/>
        <w:rPr>
          <w:u w:val="none"/>
        </w:rPr>
      </w:pPr>
      <w:r w:rsidDel="00000000" w:rsidR="00000000" w:rsidRPr="00000000">
        <w:rPr>
          <w:rtl w:val="0"/>
        </w:rPr>
        <w:t xml:space="preserve">[Identifique a otros terceros].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i w:val="1"/>
        </w:rPr>
      </w:pPr>
      <w:r w:rsidDel="00000000" w:rsidR="00000000" w:rsidRPr="00000000">
        <w:rPr>
          <w:b w:val="1"/>
          <w:rtl w:val="0"/>
        </w:rPr>
        <w:t xml:space="preserve">Alegación 1 - [Descripción]</w:t>
      </w:r>
      <w:r w:rsidDel="00000000" w:rsidR="00000000" w:rsidRPr="00000000">
        <w:rPr>
          <w:rtl w:val="0"/>
        </w:rPr>
        <w:t xml:space="preserve"> </w:t>
      </w:r>
      <w:r w:rsidDel="00000000" w:rsidR="00000000" w:rsidRPr="00000000">
        <w:rPr>
          <w:i w:val="1"/>
          <w:rtl w:val="0"/>
        </w:rPr>
        <w:t xml:space="preserve">Ejemplo: No registrarse como comité</w:t>
      </w:r>
    </w:p>
    <w:p w:rsidR="00000000" w:rsidDel="00000000" w:rsidP="00000000" w:rsidRDefault="00000000" w:rsidRPr="00000000" w14:paraId="00000050">
      <w:pPr>
        <w:rPr>
          <w:i w:val="1"/>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[Describa los detalles de las acusaciones, incluidas las citas legales de Denuncia y Respuesta.]</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i w:val="1"/>
        </w:rPr>
      </w:pPr>
      <w:r w:rsidDel="00000000" w:rsidR="00000000" w:rsidRPr="00000000">
        <w:rPr>
          <w:i w:val="1"/>
          <w:rtl w:val="0"/>
        </w:rPr>
        <w:t xml:space="preserve">Ejemplo:</w:t>
      </w:r>
    </w:p>
    <w:p w:rsidR="00000000" w:rsidDel="00000000" w:rsidP="00000000" w:rsidRDefault="00000000" w:rsidRPr="00000000" w14:paraId="00000054">
      <w:pPr>
        <w:rPr>
          <w:i w:val="1"/>
        </w:rPr>
      </w:pPr>
      <w:r w:rsidDel="00000000" w:rsidR="00000000" w:rsidRPr="00000000">
        <w:rPr>
          <w:rtl w:val="0"/>
        </w:rPr>
      </w:r>
    </w:p>
    <w:p w:rsidR="00000000" w:rsidDel="00000000" w:rsidP="00000000" w:rsidRDefault="00000000" w:rsidRPr="00000000" w14:paraId="00000055">
      <w:pPr>
        <w:rPr>
          <w:i w:val="1"/>
        </w:rPr>
      </w:pPr>
      <w:r w:rsidDel="00000000" w:rsidR="00000000" w:rsidRPr="00000000">
        <w:rPr>
          <w:i w:val="1"/>
          <w:rtl w:val="0"/>
        </w:rPr>
        <w:t xml:space="preserve">La Demanda alega que la Demandada no se registró como un comité de candidatos como lo requiere A.R.S. Sección 16-905 (B). Específicamente, la Demanda alega que el Demandado es un candidato y ha excedido el umbral de $ 500 porque el candidato ha realizado dos eventos de recaudación de fondos, tiene numerosos carteles políticos en la ciudad y participó en un debate reciente. La Demanda alega que la cantidad de dinero aportado y gastado probablemente excede los $ 500 y requiere el registro del comité.</w:t>
      </w:r>
    </w:p>
    <w:p w:rsidR="00000000" w:rsidDel="00000000" w:rsidP="00000000" w:rsidRDefault="00000000" w:rsidRPr="00000000" w14:paraId="00000056">
      <w:pPr>
        <w:rPr>
          <w:i w:val="1"/>
        </w:rPr>
      </w:pPr>
      <w:r w:rsidDel="00000000" w:rsidR="00000000" w:rsidRPr="00000000">
        <w:rPr>
          <w:rtl w:val="0"/>
        </w:rPr>
      </w:r>
    </w:p>
    <w:p w:rsidR="00000000" w:rsidDel="00000000" w:rsidP="00000000" w:rsidRDefault="00000000" w:rsidRPr="00000000" w14:paraId="00000057">
      <w:pPr>
        <w:rPr>
          <w:i w:val="1"/>
        </w:rPr>
      </w:pPr>
      <w:r w:rsidDel="00000000" w:rsidR="00000000" w:rsidRPr="00000000">
        <w:rPr>
          <w:i w:val="1"/>
          <w:rtl w:val="0"/>
        </w:rPr>
        <w:t xml:space="preserve">El Demandado afirma que los eventos para recaudar fondos fueron cancelados y que no se recibieron contribuciones de esos eventos (los correos electrónicos adjuntos muestran cancelaciones de eventos). 12, 2020). Además, la Demandada afirma que el debate celebrado el 20 de julio de 2020 fue contra otros dos candidatos a miembros del consejo y no es una contribución bajo A.R.S. Sección 16-911 (B) (12).</w:t>
      </w:r>
    </w:p>
    <w:p w:rsidR="00000000" w:rsidDel="00000000" w:rsidP="00000000" w:rsidRDefault="00000000" w:rsidRPr="00000000" w14:paraId="00000058">
      <w:pPr>
        <w:rPr>
          <w:i w:val="1"/>
        </w:rPr>
      </w:pPr>
      <w:r w:rsidDel="00000000" w:rsidR="00000000" w:rsidRPr="00000000">
        <w:rPr>
          <w:rtl w:val="0"/>
        </w:rPr>
      </w:r>
    </w:p>
    <w:p w:rsidR="00000000" w:rsidDel="00000000" w:rsidP="00000000" w:rsidRDefault="00000000" w:rsidRPr="00000000" w14:paraId="00000059">
      <w:pPr>
        <w:rPr>
          <w:b w:val="1"/>
          <w:u w:val="single"/>
        </w:rPr>
      </w:pPr>
      <w:r w:rsidDel="00000000" w:rsidR="00000000" w:rsidRPr="00000000">
        <w:rPr>
          <w:b w:val="1"/>
          <w:u w:val="single"/>
          <w:rtl w:val="0"/>
        </w:rPr>
        <w:t xml:space="preserve">Análisis del oficial de archivo</w:t>
      </w:r>
    </w:p>
    <w:p w:rsidR="00000000" w:rsidDel="00000000" w:rsidP="00000000" w:rsidRDefault="00000000" w:rsidRPr="00000000" w14:paraId="0000005A">
      <w:pPr>
        <w:rPr>
          <w:b w:val="1"/>
          <w:u w:val="single"/>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[Esquema de estatutos relevantes para el análisis]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i w:val="1"/>
        </w:rPr>
      </w:pPr>
      <w:r w:rsidDel="00000000" w:rsidR="00000000" w:rsidRPr="00000000">
        <w:rPr>
          <w:i w:val="1"/>
          <w:rtl w:val="0"/>
        </w:rPr>
        <w:t xml:space="preserve">Ejemplo: </w:t>
      </w:r>
    </w:p>
    <w:p w:rsidR="00000000" w:rsidDel="00000000" w:rsidP="00000000" w:rsidRDefault="00000000" w:rsidRPr="00000000" w14:paraId="0000005E">
      <w:pPr>
        <w:numPr>
          <w:ilvl w:val="0"/>
          <w:numId w:val="3"/>
        </w:numPr>
        <w:ind w:left="720" w:hanging="360"/>
        <w:rPr>
          <w:u w:val="none"/>
        </w:rPr>
      </w:pPr>
      <w:r w:rsidDel="00000000" w:rsidR="00000000" w:rsidRPr="00000000">
        <w:rPr>
          <w:rtl w:val="0"/>
        </w:rPr>
        <w:t xml:space="preserve">A.R.S. § 16-901 (32) define la "contribución en especie" como una contribución de bienes, servicios o cualquier cosa de valor que se proporciona sin cargo a la carga habitual o menos que la tarifa habitual.</w:t>
      </w:r>
    </w:p>
    <w:p w:rsidR="00000000" w:rsidDel="00000000" w:rsidP="00000000" w:rsidRDefault="00000000" w:rsidRPr="00000000" w14:paraId="0000005F">
      <w:pPr>
        <w:numPr>
          <w:ilvl w:val="0"/>
          <w:numId w:val="3"/>
        </w:numPr>
        <w:ind w:left="720" w:hanging="360"/>
        <w:rPr>
          <w:u w:val="none"/>
        </w:rPr>
      </w:pPr>
      <w:r w:rsidDel="00000000" w:rsidR="00000000" w:rsidRPr="00000000">
        <w:rPr>
          <w:rtl w:val="0"/>
        </w:rPr>
        <w:t xml:space="preserve">A.R.S. § 16-905 (B) requiere que un candidato se registre como un comité si el candidato recibe contribuciones o hace gastos, en cualquier combinación, de al menos $500 en relación con esa candidatura.</w:t>
      </w:r>
    </w:p>
    <w:p w:rsidR="00000000" w:rsidDel="00000000" w:rsidP="00000000" w:rsidRDefault="00000000" w:rsidRPr="00000000" w14:paraId="00000060">
      <w:pPr>
        <w:numPr>
          <w:ilvl w:val="0"/>
          <w:numId w:val="3"/>
        </w:numPr>
        <w:ind w:left="720" w:hanging="360"/>
        <w:rPr>
          <w:u w:val="none"/>
        </w:rPr>
      </w:pPr>
      <w:r w:rsidDel="00000000" w:rsidR="00000000" w:rsidRPr="00000000">
        <w:rPr>
          <w:rtl w:val="0"/>
        </w:rPr>
        <w:t xml:space="preserve">A.R.S. § 16-906 (A) requiere que un comité presente una Declaración de Organización ante el secretario dentro de los diez días posteriores a la calificación como comité.</w:t>
      </w:r>
    </w:p>
    <w:p w:rsidR="00000000" w:rsidDel="00000000" w:rsidP="00000000" w:rsidRDefault="00000000" w:rsidRPr="00000000" w14:paraId="00000061">
      <w:pPr>
        <w:numPr>
          <w:ilvl w:val="0"/>
          <w:numId w:val="3"/>
        </w:numPr>
        <w:ind w:left="720" w:hanging="360"/>
        <w:rPr>
          <w:u w:val="none"/>
        </w:rPr>
      </w:pPr>
      <w:r w:rsidDel="00000000" w:rsidR="00000000" w:rsidRPr="00000000">
        <w:rPr>
          <w:rtl w:val="0"/>
        </w:rPr>
        <w:t xml:space="preserve">A.R.S. § 16-911 (B) (12) exime de los costos de albergar un debate o foro de candidatos si al menos dos candidatos opuestos con respecto a cualquier puesto solicitado son invitados con el mismo o similar aviso previo y método de invitación.</w:t>
      </w:r>
    </w:p>
    <w:p w:rsidR="00000000" w:rsidDel="00000000" w:rsidP="00000000" w:rsidRDefault="00000000" w:rsidRPr="00000000" w14:paraId="00000062">
      <w:pPr>
        <w:numPr>
          <w:ilvl w:val="0"/>
          <w:numId w:val="3"/>
        </w:numPr>
        <w:ind w:left="720" w:hanging="360"/>
        <w:rPr>
          <w:u w:val="none"/>
        </w:rPr>
      </w:pPr>
      <w:r w:rsidDel="00000000" w:rsidR="00000000" w:rsidRPr="00000000">
        <w:rPr>
          <w:rtl w:val="0"/>
        </w:rPr>
        <w:t xml:space="preserve">A.R.S. § 16-926 (B) (2) (xii) requiere la presentación de informes de las contribuciones, incluido el valor justo de mercado de las contribuciones en especie.</w:t>
      </w:r>
    </w:p>
    <w:p w:rsidR="00000000" w:rsidDel="00000000" w:rsidP="00000000" w:rsidRDefault="00000000" w:rsidRPr="00000000" w14:paraId="00000063">
      <w:pPr>
        <w:numPr>
          <w:ilvl w:val="0"/>
          <w:numId w:val="3"/>
        </w:numPr>
        <w:ind w:left="720" w:hanging="360"/>
        <w:rPr>
          <w:u w:val="none"/>
        </w:rPr>
      </w:pPr>
      <w:r w:rsidDel="00000000" w:rsidR="00000000" w:rsidRPr="00000000">
        <w:rPr>
          <w:rtl w:val="0"/>
        </w:rPr>
        <w:t xml:space="preserve">A.R.S. § 16-927 (B) establece fechas límite para los informes financieros de campaña de los candidatos.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[Proporcionar análisis]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i w:val="1"/>
        </w:rPr>
      </w:pPr>
      <w:r w:rsidDel="00000000" w:rsidR="00000000" w:rsidRPr="00000000">
        <w:rPr>
          <w:i w:val="1"/>
          <w:rtl w:val="0"/>
        </w:rPr>
        <w:t xml:space="preserve">La Demandada proporcionó evidencia de que las actividades de recaudación de fondos fueron canceladas y no se recibieron contribuciones de esos eventos. La documentación apoya estos eventos fueron cancelados. Además, la Demandada indicó que el debate no era una "contribución" según A.R.S. § 16-911 (B) (12) porque se incluyeron otros tres candidatos en el debate y esto se confirmó en base a otra información disponible públicamente, incluidos folletos publicados en las redes sociales con los otros candidatos enumerados en el debate, así como artículos de seguimiento en los medios de comunicación. sobre el evento.</w:t>
      </w:r>
    </w:p>
    <w:p w:rsidR="00000000" w:rsidDel="00000000" w:rsidP="00000000" w:rsidRDefault="00000000" w:rsidRPr="00000000" w14:paraId="00000068">
      <w:pPr>
        <w:rPr>
          <w:i w:val="1"/>
        </w:rPr>
      </w:pPr>
      <w:r w:rsidDel="00000000" w:rsidR="00000000" w:rsidRPr="00000000">
        <w:rPr>
          <w:rtl w:val="0"/>
        </w:rPr>
      </w:r>
    </w:p>
    <w:p w:rsidR="00000000" w:rsidDel="00000000" w:rsidP="00000000" w:rsidRDefault="00000000" w:rsidRPr="00000000" w14:paraId="00000069">
      <w:pPr>
        <w:rPr>
          <w:i w:val="1"/>
        </w:rPr>
      </w:pPr>
      <w:r w:rsidDel="00000000" w:rsidR="00000000" w:rsidRPr="00000000">
        <w:rPr>
          <w:i w:val="1"/>
          <w:rtl w:val="0"/>
        </w:rPr>
        <w:t xml:space="preserve">El Demandado reconoce que su amigo gastó $3,000 para las firmas políticas y las proporcionó sin costo para el candidato. Cualquier contribución o gasto, en cualquier combinación, de al menos $500 en relación con la candidatura requiere el registro del comité. Los $3,000 gastados en bienes proporcionados sin cargo al candidato son una contribución en especie que excede el umbral de $500. Este gasto se realizó el 12 de julio de 2020 y la Demandada debía registrarse dentro de los 10 días posteriores a su calificación como comité, que habría sido el 22 de julio de 2020.</w:t>
      </w:r>
    </w:p>
    <w:p w:rsidR="00000000" w:rsidDel="00000000" w:rsidP="00000000" w:rsidRDefault="00000000" w:rsidRPr="00000000" w14:paraId="0000006A">
      <w:pPr>
        <w:rPr>
          <w:i w:val="1"/>
        </w:rPr>
      </w:pPr>
      <w:r w:rsidDel="00000000" w:rsidR="00000000" w:rsidRPr="00000000">
        <w:rPr>
          <w:rtl w:val="0"/>
        </w:rPr>
      </w:r>
    </w:p>
    <w:p w:rsidR="00000000" w:rsidDel="00000000" w:rsidP="00000000" w:rsidRDefault="00000000" w:rsidRPr="00000000" w14:paraId="0000006B">
      <w:pPr>
        <w:rPr>
          <w:i w:val="1"/>
        </w:rPr>
      </w:pPr>
      <w:r w:rsidDel="00000000" w:rsidR="00000000" w:rsidRPr="00000000">
        <w:rPr>
          <w:i w:val="1"/>
          <w:rtl w:val="0"/>
        </w:rPr>
        <w:t xml:space="preserve">Además, desde el 22 de julio de 2020 vencieron varios informes financieros de campaña, incluido un informe preprimario del 27 de julio de 2020 para las elecciones del 4 de agosto de 2020, el informe del 15 al 3 de octubre y el informe preelectoral de la segunda vuelta que vence el 26 de octubre de 2020. no presentó ninguno de estos informes requeridos.</w:t>
      </w:r>
    </w:p>
    <w:p w:rsidR="00000000" w:rsidDel="00000000" w:rsidP="00000000" w:rsidRDefault="00000000" w:rsidRPr="00000000" w14:paraId="0000006C">
      <w:pPr>
        <w:rPr>
          <w:i w:val="1"/>
        </w:rPr>
      </w:pPr>
      <w:r w:rsidDel="00000000" w:rsidR="00000000" w:rsidRPr="00000000">
        <w:rPr>
          <w:rtl w:val="0"/>
        </w:rPr>
      </w:r>
    </w:p>
    <w:p w:rsidR="00000000" w:rsidDel="00000000" w:rsidP="00000000" w:rsidRDefault="00000000" w:rsidRPr="00000000" w14:paraId="0000006D">
      <w:pPr>
        <w:rPr>
          <w:b w:val="1"/>
          <w:u w:val="single"/>
        </w:rPr>
      </w:pPr>
      <w:r w:rsidDel="00000000" w:rsidR="00000000" w:rsidRPr="00000000">
        <w:rPr>
          <w:b w:val="1"/>
          <w:u w:val="single"/>
          <w:rtl w:val="0"/>
        </w:rPr>
        <w:t xml:space="preserve">Determinación sobre la primera alegación</w:t>
      </w:r>
    </w:p>
    <w:p w:rsidR="00000000" w:rsidDel="00000000" w:rsidP="00000000" w:rsidRDefault="00000000" w:rsidRPr="00000000" w14:paraId="0000006E">
      <w:pPr>
        <w:rPr>
          <w:b w:val="1"/>
          <w:u w:val="single"/>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[Conclusión final sobre la primera alegación]</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i w:val="1"/>
        </w:rPr>
      </w:pPr>
      <w:r w:rsidDel="00000000" w:rsidR="00000000" w:rsidRPr="00000000">
        <w:rPr>
          <w:i w:val="1"/>
          <w:rtl w:val="0"/>
        </w:rPr>
        <w:t xml:space="preserve">Ejemplo: Si bien las actividades de recaudación de fondos no ocurrieron y el debate está exento de la definición de contribución, el Demandado acusa recibo de bienes (carteles políticos) que cuestan $ 3,000, lo que excede el umbral de $ 500 y requiere que el Demandado se registre como comité. El secretario encuentra una causa razonable para creer que el demandado violó A.R.S. §§ 16-905 (B) y 16-906 (A) al no registrarse como comité de candidatos dentro del plazo legal de diez días después de calificar como comité. Además, dado que se requirió que la Demandada se </w:t>
      </w:r>
      <w:r w:rsidDel="00000000" w:rsidR="00000000" w:rsidRPr="00000000">
        <w:rPr>
          <w:i w:val="1"/>
          <w:rtl w:val="0"/>
        </w:rPr>
        <w:t xml:space="preserve">registra</w:t>
      </w:r>
      <w:r w:rsidDel="00000000" w:rsidR="00000000" w:rsidRPr="00000000">
        <w:rPr>
          <w:i w:val="1"/>
          <w:rtl w:val="0"/>
        </w:rPr>
        <w:t xml:space="preserve"> como un comité, la Demandada no ha presentado los tres informes requeridos de conformidad con A.R.S. § 16-927 (B).</w:t>
      </w:r>
    </w:p>
    <w:p w:rsidR="00000000" w:rsidDel="00000000" w:rsidP="00000000" w:rsidRDefault="00000000" w:rsidRPr="00000000" w14:paraId="00000072">
      <w:pPr>
        <w:rPr>
          <w:i w:val="1"/>
        </w:rPr>
      </w:pPr>
      <w:r w:rsidDel="00000000" w:rsidR="00000000" w:rsidRPr="00000000">
        <w:rPr>
          <w:rtl w:val="0"/>
        </w:rPr>
      </w:r>
    </w:p>
    <w:p w:rsidR="00000000" w:rsidDel="00000000" w:rsidP="00000000" w:rsidRDefault="00000000" w:rsidRPr="00000000" w14:paraId="00000073">
      <w:pPr>
        <w:rPr>
          <w:b w:val="1"/>
          <w:u w:val="single"/>
        </w:rPr>
      </w:pPr>
      <w:r w:rsidDel="00000000" w:rsidR="00000000" w:rsidRPr="00000000">
        <w:rPr>
          <w:b w:val="1"/>
          <w:u w:val="single"/>
          <w:rtl w:val="0"/>
        </w:rPr>
        <w:t xml:space="preserve">Determinación final</w:t>
      </w:r>
    </w:p>
    <w:p w:rsidR="00000000" w:rsidDel="00000000" w:rsidP="00000000" w:rsidRDefault="00000000" w:rsidRPr="00000000" w14:paraId="00000074">
      <w:pPr>
        <w:rPr>
          <w:b w:val="1"/>
          <w:u w:val="single"/>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[Describe los siguientes pasos]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i w:val="1"/>
        </w:rPr>
      </w:pPr>
      <w:r w:rsidDel="00000000" w:rsidR="00000000" w:rsidRPr="00000000">
        <w:rPr>
          <w:i w:val="1"/>
          <w:rtl w:val="0"/>
        </w:rPr>
        <w:t xml:space="preserve">Con base en la Denuncia, Respuesta, Respuesta y la documentación presentada y mencionada en esta Determinación, se ha realizado una determinación de causa razonable contra el Demandado y se enviará a [Nombre del Abogado de la Ciudad / Pueblo], Abogado para la acción de ejecución que esta Queja. El papel del secretario en este asunto se concluye y cualquier contacto adicional sobre este asunto debe dirigirse al abogado al _____________ o al correo electrónico a ____________.</w:t>
      </w:r>
    </w:p>
    <w:p w:rsidR="00000000" w:rsidDel="00000000" w:rsidP="00000000" w:rsidRDefault="00000000" w:rsidRPr="00000000" w14:paraId="00000078">
      <w:pPr>
        <w:rPr>
          <w:i w:val="1"/>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i w:val="1"/>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2"/>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5816A-DF5A-48DD-874B-3E206A8B3686}"/>
</file>

<file path=customXml/itemProps2.xml><?xml version="1.0" encoding="utf-8"?>
<ds:datastoreItem xmlns:ds="http://schemas.openxmlformats.org/officeDocument/2006/customXml" ds:itemID="{2AA143AC-24A0-46C7-8588-3E1BC80F08B8}"/>
</file>

<file path=customXml/itemProps3.xml><?xml version="1.0" encoding="utf-8"?>
<ds:datastoreItem xmlns:ds="http://schemas.openxmlformats.org/officeDocument/2006/customXml" ds:itemID="{D3ECE1FC-8AED-48C4-8163-688FAECF93A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